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8C" w:rsidRPr="001231A8" w:rsidRDefault="00E20C8C" w:rsidP="001231A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>PROCESO PREPARATORIO</w:t>
      </w:r>
      <w:r w:rsidR="000525D2" w:rsidRPr="001231A8">
        <w:rPr>
          <w:rFonts w:ascii="Times New Roman" w:eastAsia="Times New Roman" w:hAnsi="Times New Roman" w:cs="Times New Roman"/>
          <w:lang w:val="es-ES_tradnl" w:eastAsia="pt-BR"/>
        </w:rPr>
        <w:t xml:space="preserve"> – Beca </w:t>
      </w:r>
      <w:r w:rsidR="000525D2" w:rsidRPr="008E05F8">
        <w:rPr>
          <w:rFonts w:ascii="Times New Roman" w:eastAsia="Times New Roman" w:hAnsi="Times New Roman" w:cs="Times New Roman"/>
          <w:b/>
          <w:lang w:val="es-ES_tradnl" w:eastAsia="pt-BR"/>
        </w:rPr>
        <w:t>Maestría en Políticas de Ciencia y Tecnología</w:t>
      </w:r>
    </w:p>
    <w:p w:rsidR="000525D2" w:rsidRPr="001231A8" w:rsidRDefault="000525D2" w:rsidP="001231A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>UNIVERSIDAD ESTATAL DE CAMPINAS UNICAMP São Paulo, Brasil</w:t>
      </w:r>
    </w:p>
    <w:p w:rsidR="00A80578" w:rsidRPr="001231A8" w:rsidRDefault="00A80578" w:rsidP="001231A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>Llamado para presentar documentación completa: mes de agosto 2019 para iniciar</w:t>
      </w:r>
      <w:r w:rsidR="003B6DD6">
        <w:rPr>
          <w:rFonts w:ascii="Times New Roman" w:eastAsia="Times New Roman" w:hAnsi="Times New Roman" w:cs="Times New Roman"/>
          <w:lang w:val="es-ES_tradnl" w:eastAsia="pt-BR"/>
        </w:rPr>
        <w:t xml:space="preserve"> febrero</w:t>
      </w:r>
      <w:r w:rsidRPr="001231A8">
        <w:rPr>
          <w:rFonts w:ascii="Times New Roman" w:eastAsia="Times New Roman" w:hAnsi="Times New Roman" w:cs="Times New Roman"/>
          <w:lang w:val="es-ES_tradnl" w:eastAsia="pt-BR"/>
        </w:rPr>
        <w:t xml:space="preserve"> 2020</w:t>
      </w:r>
    </w:p>
    <w:tbl>
      <w:tblPr>
        <w:tblW w:w="1059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3"/>
        <w:gridCol w:w="8505"/>
      </w:tblGrid>
      <w:tr w:rsidR="00A80578" w:rsidRPr="001231A8" w:rsidTr="001231A8">
        <w:tc>
          <w:tcPr>
            <w:tcW w:w="105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4363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pt-BR"/>
              </w:rPr>
              <w:t>INFORMACIÓN GENERAL</w:t>
            </w:r>
          </w:p>
        </w:tc>
      </w:tr>
      <w:tr w:rsidR="00A80578" w:rsidRPr="001231A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Lugar de estudios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Universidad Estatal de Campinas</w:t>
            </w:r>
            <w:r w:rsidR="003079C2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UNICAMP</w:t>
            </w:r>
            <w:r w:rsidR="001231A8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(Ciudad de Campinas, São Paulo, Brasil)</w:t>
            </w:r>
          </w:p>
        </w:tc>
      </w:tr>
      <w:tr w:rsidR="00A80578" w:rsidRPr="001231A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Nivel académico 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Maestría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Áreas de estudio</w:t>
            </w:r>
            <w:r w:rsidR="00607395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</w:t>
            </w:r>
            <w:r w:rsidR="00B5474A" w:rsidRPr="00B5474A">
              <w:rPr>
                <w:rFonts w:ascii="Times New Roman" w:eastAsia="Times New Roman" w:hAnsi="Times New Roman" w:cs="Times New Roman"/>
                <w:b/>
                <w:color w:val="222222"/>
                <w:sz w:val="20"/>
                <w:szCs w:val="20"/>
                <w:lang w:val="es-ES_tradnl" w:eastAsia="pt-BR"/>
              </w:rPr>
              <w:t>interdisciplinar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Todas las áreas de formación académica, especialmente pertinente a economía, sociología, antropología, ingenierías, ciencia política</w:t>
            </w:r>
            <w:r w:rsidR="001D7F42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derecho, matemática, física, ciencias naturales</w:t>
            </w:r>
          </w:p>
        </w:tc>
      </w:tr>
      <w:tr w:rsidR="00A80578" w:rsidRPr="001231A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916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Modalidad 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Presencial</w:t>
            </w:r>
            <w:r w:rsidR="001D7F42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duración 2 años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Idioma de instrucción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Portugués (no se requiere para iniciar o realizar estudio, la UNICAMP ofrece cursos sin costo de Portugués de forma paralela al programa de e</w:t>
            </w:r>
            <w:r w:rsidR="00A3247C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s</w:t>
            </w: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tudio)</w:t>
            </w:r>
          </w:p>
        </w:tc>
      </w:tr>
      <w:tr w:rsidR="00A80578" w:rsidRPr="001231A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Tipo de cooperante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3247C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U</w:t>
            </w:r>
            <w:r w:rsidR="001231A8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NICAMP</w:t>
            </w: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y agencias de gobierno brasileño (federal, estatal de São Paulo)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Grupo meta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Estudiantes </w:t>
            </w:r>
            <w:r w:rsidR="00A3247C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internacionales con vocación de investigación académica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Beneficios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Beca completa</w:t>
            </w:r>
            <w:r w:rsidR="00A3247C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(matrícula y colegiatura sin costo) acceso a estipendios para costo de vida de diferentes fuentes, según ranking de admisión</w:t>
            </w:r>
            <w:r w:rsidR="001231A8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</w:t>
            </w:r>
            <w:r w:rsidR="00B5474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– no incluye pasaje aéreo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Periodo de la convocatoria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3247C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Preparación de postulación Mayo-Julio, recepción de aplicaciones agosto, septiembre 2019</w:t>
            </w:r>
            <w:r w:rsidR="001231A8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resultados primera fase noviembre 2019, resultados finales admisión diciembre 2019</w:t>
            </w:r>
          </w:p>
        </w:tc>
      </w:tr>
      <w:tr w:rsidR="00A80578" w:rsidRPr="008E05F8" w:rsidTr="00916229">
        <w:tc>
          <w:tcPr>
            <w:tcW w:w="2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916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Fecha de cierre convocatoria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3247C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El plazo de cierre </w:t>
            </w:r>
            <w:r w:rsidR="00CF1B07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exacto de cierre se informará en el mes de agosto, recomendamos avanzar en la preparación</w:t>
            </w:r>
            <w:r w:rsidR="001231A8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especialmente lectura de las referencias bibliográficas para preparar prueba escrita (online)</w:t>
            </w:r>
          </w:p>
        </w:tc>
      </w:tr>
      <w:tr w:rsidR="00A80578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A8057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Más Información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78" w:rsidRPr="00916229" w:rsidRDefault="000D2FC1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hyperlink r:id="rId7" w:tgtFrame="_blank" w:history="1">
              <w:r w:rsidR="00CF1B07" w:rsidRPr="00916229">
                <w:rPr>
                  <w:rStyle w:val="Hyperlink"/>
                  <w:rFonts w:ascii="Times New Roman" w:hAnsi="Times New Roman" w:cs="Times New Roman"/>
                  <w:color w:val="1155CC"/>
                  <w:sz w:val="20"/>
                  <w:szCs w:val="20"/>
                  <w:shd w:val="clear" w:color="auto" w:fill="FFFFFF"/>
                  <w:lang w:val="es-ES_tradnl"/>
                </w:rPr>
                <w:t>http://www.ige.unicamp.br/pos-graduacao/politica-cientifica-e-tecnologica/</w:t>
              </w:r>
            </w:hyperlink>
          </w:p>
        </w:tc>
      </w:tr>
      <w:tr w:rsidR="00CF1B07" w:rsidRPr="001231A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07" w:rsidRPr="00916229" w:rsidRDefault="00CF1B07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Pasos de la postulación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07" w:rsidRPr="00916229" w:rsidRDefault="00CF1B07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1. Preparar documentación</w:t>
            </w:r>
            <w:r w:rsidR="00916229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y envío en el mes de agosto 2019</w:t>
            </w:r>
          </w:p>
          <w:p w:rsidR="00CF1B07" w:rsidRPr="00916229" w:rsidRDefault="00CF1B07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2. </w:t>
            </w:r>
            <w:r w:rsidR="00E20C8C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Realizar lecturas de textos para tomar prueba escrita (en línea, en el mes de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octubre</w:t>
            </w:r>
            <w:r w:rsidR="00E20C8C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2019 aproximadamente, fecha exacta a confirmar)</w:t>
            </w:r>
          </w:p>
          <w:p w:rsidR="00E20C8C" w:rsidRPr="00916229" w:rsidRDefault="00E20C8C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3.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Realizar entrevista online</w:t>
            </w:r>
          </w:p>
        </w:tc>
      </w:tr>
      <w:tr w:rsidR="00E20C8C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0C8C" w:rsidRPr="00916229" w:rsidRDefault="00E20C8C" w:rsidP="009162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Forma Postulación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0C8C" w:rsidRPr="00916229" w:rsidRDefault="00E20C8C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Envío de aplicación completa por correo electrónico en formato </w:t>
            </w:r>
            <w:proofErr w:type="spellStart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pdf</w:t>
            </w:r>
            <w:proofErr w:type="spellEnd"/>
          </w:p>
        </w:tc>
      </w:tr>
      <w:tr w:rsidR="000525D2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25D2" w:rsidRPr="00916229" w:rsidRDefault="000525D2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Documentación a presentar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25D2" w:rsidRPr="00916229" w:rsidRDefault="000525D2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(1) Formulario de inscripción al programa (2) 1 foto 3x4 reciente (3) 1 </w:t>
            </w:r>
            <w:proofErr w:type="spellStart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cópia</w:t>
            </w:r>
            <w:proofErr w:type="spellEnd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do Currículo (4) 1 Certificación de cursos del pregrado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- licenciatura o ingeniería 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(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completo o actualizado si aún se está cursando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) (5) 1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Copia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d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e título de Pregrado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o acta de graduación mientras se tramite el título 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(6) Prop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ue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sta de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investigación sobre tema que pretende desarrollar en su tesis de maestría 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(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ver posibles áreas de investigación a continuación)</w:t>
            </w:r>
          </w:p>
        </w:tc>
      </w:tr>
      <w:tr w:rsidR="000525D2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25D2" w:rsidRPr="00916229" w:rsidRDefault="000525D2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Temas para realizar la investigación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25D2" w:rsidRPr="00916229" w:rsidRDefault="000525D2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1. Ciencia y Tecnología para El Desarrollo Sostenible 2. Energías Renovables, Innovación y Sustentabilidad 3. Indicadores de Ciencia, Tecnología e Innovación 4. Análisis de Políticas de Ciencia, Tecnología e Innovación (CT&amp;I) sectoriales, regionales y nacionales 5. Ciencia, Tecnología y Desarrollo Regional 6. Internacionalización y Localización de las Actividades Tecnológicas de Empresas Transnacionales 7. Gestión Estratégica da Innovación Tecnológica 8. Emprendimiento 9. Planeamiento e Gestión en CT&amp;I: Prospección, Evaluación,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Financiamiento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e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Propiedad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Intelectual 10. Dinámica Sectorial de la Innovación 11. Cooperación Internacional en Ciencia y Tecnología 12. Dinámica de Producción de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Conocimiento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Científico e Tecnológico 13. Relaciones de Género y Ciencia y Tecnología 14. Controversias Socio-técnicas 15. Tecnología Social 16. Estudios sobre Enseñanza Superior y Formación Profesional 17. </w:t>
            </w:r>
            <w:r w:rsidR="001231A8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Relación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Universidad-Empresa 18. Historia Social de la Ciencia y Tecnología 19. Ciencia, Tecnología y Movimientos Sociales 20. Ciencia, Tecnología y Trabajo 21. Redes de Innovación y Gobernanza</w:t>
            </w:r>
          </w:p>
        </w:tc>
      </w:tr>
      <w:tr w:rsidR="003079C2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9C2" w:rsidRPr="00916229" w:rsidRDefault="001231A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Más</w:t>
            </w:r>
            <w:r w:rsidR="003079C2"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información de UNICAMP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9C2" w:rsidRPr="00916229" w:rsidRDefault="003079C2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Mejor </w:t>
            </w:r>
            <w:r w:rsidR="00916229"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universidad de América Latina en</w:t>
            </w: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2017</w:t>
            </w:r>
          </w:p>
          <w:p w:rsidR="003079C2" w:rsidRPr="00916229" w:rsidRDefault="000D2FC1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hyperlink r:id="rId8" w:history="1">
              <w:r w:rsidR="003079C2" w:rsidRPr="00916229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s-ES_tradnl"/>
                </w:rPr>
                <w:t>https://www.nodal.am/2017/07/la-universidad-campinas-la-mejor-universidad-latinoamerica-segun-ranking/</w:t>
              </w:r>
            </w:hyperlink>
          </w:p>
          <w:p w:rsidR="003079C2" w:rsidRPr="00916229" w:rsidRDefault="00916229" w:rsidP="001231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UNICAMP en Nos. </w:t>
            </w:r>
            <w:hyperlink r:id="rId9" w:tgtFrame="_blank" w:history="1">
              <w:r w:rsidR="003079C2" w:rsidRPr="00916229">
                <w:rPr>
                  <w:rStyle w:val="Hyperlink"/>
                  <w:rFonts w:ascii="Times New Roman" w:hAnsi="Times New Roman" w:cs="Times New Roman"/>
                  <w:color w:val="1155CC"/>
                  <w:sz w:val="20"/>
                  <w:szCs w:val="20"/>
                  <w:shd w:val="clear" w:color="auto" w:fill="FFFFFF"/>
                  <w:lang w:val="es-ES_tradnl"/>
                </w:rPr>
                <w:t>https://www.aeplan.unicamp.br/anuario/2018/filipeta2018_esp.pdf</w:t>
              </w:r>
            </w:hyperlink>
            <w:r w:rsidR="003079C2" w:rsidRPr="0091622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s-ES_tradnl"/>
              </w:rPr>
              <w:t> </w:t>
            </w:r>
          </w:p>
        </w:tc>
      </w:tr>
      <w:tr w:rsidR="001231A8" w:rsidRPr="008E05F8" w:rsidTr="009162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1A8" w:rsidRPr="001231A8" w:rsidRDefault="001231A8" w:rsidP="00123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val="es-ES_tradnl" w:eastAsia="pt-B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val="es-ES_tradnl" w:eastAsia="pt-BR"/>
              </w:rPr>
              <w:t xml:space="preserve">Referencias bibliográficas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1A8" w:rsidRPr="008E05F8" w:rsidRDefault="001231A8" w:rsidP="001231A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1. FREEMAN, C. (2008) [1975] A Economia da Inovação Industrial. Clássicos da Inovação. Campinas:Ed. da Unicamp, cap. 8. </w:t>
            </w:r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2. HERRERA, A. (1995) Los determinantes sociales de la política científica en América Latina. Política científica explícita y política científica implícita, Redes, Vol. 2, n. 5, diciembre, pp. 117-131. 3. HOBSBAWN, E. (1995) A Era dos Extremos - O breve </w:t>
            </w:r>
            <w:proofErr w:type="spellStart"/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século</w:t>
            </w:r>
            <w:proofErr w:type="spellEnd"/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XX-1914-1991.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São Paulo: Cia. das Letras. Cap. 18: “Feiticeiros e Aprendizes”, p. 504-536. 4. KELLER, E. F. (2006) Qual foi o impacto do feminismo na ciência?, Cadernos Pagu, número 27, pp. 13-34. Este artigo se baseia somente nos casos da América do Norte e da Europa Ocidental. </w:t>
            </w:r>
            <w:proofErr w:type="spellStart"/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Publicação</w:t>
            </w:r>
            <w:proofErr w:type="spellEnd"/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original: What impact, if any, has feminism had on science?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>Journal of Biosciences, vol. 29, nº 1, March 2004, pp.7-13. Disponível em http://www.scielo.br/pdf/cpa/n27/32137.pdf 5. KUHN, T. (1962) A estrutura das Revoluções Científicas. São Paulo: Editora Perspectiva, 1975. Cap. 1. 6. LATOUR, B. (2000) Ciência em ação: como seguir cientistas e engenheiros sociedade afora. São Paulo: UNESP, pp. 11-38, “Abrindo a caixa-preta de Pandora”. 7. MERTON, R. K. (1979) Os</w:t>
            </w:r>
            <w:r w:rsidR="003B6D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Imperativos Institucionais da Ciência. In J. D. Deus (org), A Crítica da Ciência. Rio de Janeiro: Zahar Editores, pp. 37-52. 8. ROSENBERG, N. (2006) [1982] Por dentro da caixa preta – Tecnologia e Economia. Clássicos da Inovação. Campinas: Ed. da Unicamp, cap. 7. 9. STOKES, D. (2005) [1997] O Quadrante de Pasteur – a ciência básica e a inovação tecnológica. Clássicos da Inovação. Campinas: Editora da Unicamp, cap. 1 10. SZMRECSÁNYI, T. (2001) Esboços de História Econômica da Ciência e da Tecnologia. In Soares, L. C. Da Revolução Científica à Big (Business) Science. São Paulo: Hucitec/Eduff, p. 155-200. 11. WINNER. L. (1986) Artefatos têm política? </w:t>
            </w:r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Do Artifacts have Politics? The Whale and the Reactor – A Search for Limits in an Age of High Technology. Chicago: The University of Chicago Press. p. 19-39. </w:t>
            </w:r>
            <w:proofErr w:type="spellStart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Disponível</w:t>
            </w:r>
            <w:proofErr w:type="spellEnd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</w:t>
            </w:r>
            <w:proofErr w:type="spellEnd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http://www.necso.ufrj.br/Trads/Artefatos%20tem%20Politica.htm</w:t>
            </w:r>
          </w:p>
        </w:tc>
      </w:tr>
    </w:tbl>
    <w:p w:rsidR="00E20C8C" w:rsidRPr="008E05F8" w:rsidRDefault="00E20C8C" w:rsidP="001231A8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E20C8C" w:rsidRPr="008E05F8" w:rsidSect="00123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36F" w:rsidRDefault="0089136F" w:rsidP="000525D2">
      <w:pPr>
        <w:spacing w:after="0" w:line="240" w:lineRule="auto"/>
      </w:pPr>
      <w:r>
        <w:separator/>
      </w:r>
    </w:p>
  </w:endnote>
  <w:endnote w:type="continuationSeparator" w:id="0">
    <w:p w:rsidR="0089136F" w:rsidRDefault="0089136F" w:rsidP="00052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36F" w:rsidRDefault="0089136F" w:rsidP="000525D2">
      <w:pPr>
        <w:spacing w:after="0" w:line="240" w:lineRule="auto"/>
      </w:pPr>
      <w:r>
        <w:separator/>
      </w:r>
    </w:p>
  </w:footnote>
  <w:footnote w:type="continuationSeparator" w:id="0">
    <w:p w:rsidR="0089136F" w:rsidRDefault="0089136F" w:rsidP="000525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578"/>
    <w:rsid w:val="000525D2"/>
    <w:rsid w:val="000D2FC1"/>
    <w:rsid w:val="001231A8"/>
    <w:rsid w:val="001D7F42"/>
    <w:rsid w:val="00213F68"/>
    <w:rsid w:val="003079C2"/>
    <w:rsid w:val="003B6DD6"/>
    <w:rsid w:val="005D78E2"/>
    <w:rsid w:val="00607395"/>
    <w:rsid w:val="00713E18"/>
    <w:rsid w:val="0089136F"/>
    <w:rsid w:val="008E05F8"/>
    <w:rsid w:val="00916229"/>
    <w:rsid w:val="00963095"/>
    <w:rsid w:val="009C75B8"/>
    <w:rsid w:val="00A22DF2"/>
    <w:rsid w:val="00A3247C"/>
    <w:rsid w:val="00A80578"/>
    <w:rsid w:val="00AF6B34"/>
    <w:rsid w:val="00B306B5"/>
    <w:rsid w:val="00B5474A"/>
    <w:rsid w:val="00C31CBC"/>
    <w:rsid w:val="00CF1B07"/>
    <w:rsid w:val="00E20C8C"/>
    <w:rsid w:val="00E51C9A"/>
    <w:rsid w:val="00FE24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B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2411912217948864062gmail-msolistparagraph">
    <w:name w:val="m_-2411912217948864062gmail-msolistparagraph"/>
    <w:basedOn w:val="Normal"/>
    <w:rsid w:val="00A80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DefaultParagraphFont"/>
    <w:uiPriority w:val="99"/>
    <w:semiHidden/>
    <w:unhideWhenUsed/>
    <w:rsid w:val="00A8057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F1B07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0525D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525D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525D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7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7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0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9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1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0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346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85322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6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89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13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6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67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00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00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6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36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3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22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638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6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4521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8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13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21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69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53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573596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7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351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55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294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64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99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3240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06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553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5196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234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9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0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17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33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7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3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75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0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212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77760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27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79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34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44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72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69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72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38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89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2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70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36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966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5387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1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9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28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57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995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39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231619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39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1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7043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36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39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74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981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507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2196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79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73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2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dal.am/2017/07/la-universidad-campinas-la-mejor-universidad-latinoamerica-segun-rank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ge.unicamp.br/pos-graduacao/politica-cientifica-e-tecnologic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eplan.unicamp.br/anuario/2018/filipeta2018_esp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5B1A1-93A1-467E-AA3B-E6AA59100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kleinsy</dc:creator>
  <cp:lastModifiedBy>luis</cp:lastModifiedBy>
  <cp:revision>2</cp:revision>
  <dcterms:created xsi:type="dcterms:W3CDTF">2019-04-25T16:31:00Z</dcterms:created>
  <dcterms:modified xsi:type="dcterms:W3CDTF">2019-04-25T16:31:00Z</dcterms:modified>
</cp:coreProperties>
</file>