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lang w:val="es-GT"/>
        </w:rPr>
      </w:pPr>
      <w:proofErr w:type="spellStart"/>
      <w:r w:rsidRPr="00B83A29">
        <w:rPr>
          <w:rFonts w:cstheme="minorHAnsi"/>
          <w:bCs/>
          <w:color w:val="5B9BD5" w:themeColor="accent5"/>
          <w:lang w:val="es-GT"/>
        </w:rPr>
        <w:t>Toefl</w:t>
      </w:r>
      <w:proofErr w:type="spellEnd"/>
      <w:r w:rsidRPr="00B83A29">
        <w:rPr>
          <w:rFonts w:cstheme="minorHAnsi"/>
          <w:bCs/>
          <w:color w:val="5B9BD5" w:themeColor="accent5"/>
          <w:lang w:val="es-GT"/>
        </w:rPr>
        <w:t xml:space="preserve"> obligatorio / Idioma del programa: </w:t>
      </w:r>
      <w:r w:rsidR="00BD081E" w:rsidRPr="00B83A29">
        <w:rPr>
          <w:rFonts w:cstheme="minorHAnsi"/>
          <w:bCs/>
          <w:color w:val="5B9BD5" w:themeColor="accent5"/>
          <w:lang w:val="es-GT"/>
        </w:rPr>
        <w:t>inglés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color w:val="000000"/>
          <w:sz w:val="23"/>
          <w:szCs w:val="23"/>
          <w:lang w:val="es-GT"/>
        </w:rPr>
        <w:t xml:space="preserve">Oferta becas completas para estudiantes internacionales interesados en estudios de Maestrías, Doctorados o programas combinados (MS &amp; </w:t>
      </w:r>
      <w:proofErr w:type="spellStart"/>
      <w:r w:rsidRPr="00B83A29">
        <w:rPr>
          <w:rFonts w:cstheme="minorHAnsi"/>
          <w:color w:val="000000"/>
          <w:sz w:val="23"/>
          <w:szCs w:val="23"/>
          <w:lang w:val="es-GT"/>
        </w:rPr>
        <w:t>PhD</w:t>
      </w:r>
      <w:proofErr w:type="spellEnd"/>
      <w:r w:rsidRPr="00B83A29">
        <w:rPr>
          <w:rFonts w:cstheme="minorHAnsi"/>
          <w:color w:val="000000"/>
          <w:sz w:val="23"/>
          <w:szCs w:val="23"/>
          <w:lang w:val="es-GT"/>
        </w:rPr>
        <w:t xml:space="preserve"> integrados).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bCs/>
          <w:color w:val="000000"/>
          <w:sz w:val="23"/>
          <w:szCs w:val="23"/>
          <w:lang w:val="es-GT"/>
        </w:rPr>
        <w:t xml:space="preserve">Áreas de estudio: </w:t>
      </w:r>
    </w:p>
    <w:p w:rsidR="00D114F3" w:rsidRPr="00704DDB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000000"/>
          <w:sz w:val="23"/>
          <w:szCs w:val="23"/>
          <w:lang w:val="es-GT"/>
        </w:rPr>
      </w:pPr>
      <w:r w:rsidRPr="00704DDB">
        <w:rPr>
          <w:rFonts w:cstheme="minorHAnsi"/>
          <w:i/>
          <w:color w:val="000000"/>
          <w:sz w:val="23"/>
          <w:szCs w:val="23"/>
          <w:lang w:val="es-GT"/>
        </w:rPr>
        <w:t>Ingenierías Eléctrica y Computación, Química y Energía, Ciencias de los Materiales e Ingeniería, Ingeniería Mecánica y Nuclear, Ingeniería Ambiental y Urbanismo, Ciencias de la Vida (ciencias biológicas e ingeniería biomédica), Ciencias Naturales, Design and Human Engineering, Administración de negocios, Management Engineering.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bCs/>
          <w:color w:val="000000"/>
          <w:sz w:val="23"/>
          <w:szCs w:val="23"/>
          <w:lang w:val="es-GT"/>
        </w:rPr>
        <w:t>Beneficios de la beca:</w:t>
      </w:r>
    </w:p>
    <w:p w:rsidR="00D114F3" w:rsidRPr="001E1162" w:rsidRDefault="00D114F3" w:rsidP="00D114F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1E1162">
        <w:rPr>
          <w:rFonts w:cstheme="minorHAnsi"/>
          <w:color w:val="000000"/>
          <w:sz w:val="23"/>
          <w:szCs w:val="23"/>
          <w:lang w:val="es-GT"/>
        </w:rPr>
        <w:t>Cubre la totalidad del pago de la universidad</w:t>
      </w:r>
      <w:r>
        <w:rPr>
          <w:rFonts w:cstheme="minorHAnsi"/>
          <w:color w:val="000000"/>
          <w:sz w:val="23"/>
          <w:szCs w:val="23"/>
          <w:lang w:val="es-GT"/>
        </w:rPr>
        <w:t>.</w:t>
      </w:r>
      <w:r w:rsidRPr="001E1162">
        <w:rPr>
          <w:rFonts w:cstheme="minorHAnsi"/>
          <w:color w:val="000000"/>
          <w:sz w:val="23"/>
          <w:szCs w:val="23"/>
          <w:lang w:val="es-GT"/>
        </w:rPr>
        <w:t xml:space="preserve"> </w:t>
      </w:r>
    </w:p>
    <w:p w:rsidR="00D114F3" w:rsidRDefault="00D114F3" w:rsidP="00D114F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>
        <w:rPr>
          <w:rFonts w:cstheme="minorHAnsi"/>
          <w:color w:val="000000"/>
          <w:sz w:val="23"/>
          <w:szCs w:val="23"/>
          <w:lang w:val="es-GT"/>
        </w:rPr>
        <w:t>D</w:t>
      </w:r>
      <w:r w:rsidRPr="001E1162">
        <w:rPr>
          <w:rFonts w:cstheme="minorHAnsi"/>
          <w:color w:val="000000"/>
          <w:sz w:val="23"/>
          <w:szCs w:val="23"/>
          <w:lang w:val="es-GT"/>
        </w:rPr>
        <w:t>iversos beneficios para manutención, dependiendo del programa</w:t>
      </w:r>
      <w:r>
        <w:rPr>
          <w:rFonts w:cstheme="minorHAnsi"/>
          <w:color w:val="000000"/>
          <w:sz w:val="23"/>
          <w:szCs w:val="23"/>
          <w:lang w:val="es-GT"/>
        </w:rPr>
        <w:t>.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bCs/>
          <w:color w:val="000000"/>
          <w:sz w:val="23"/>
          <w:szCs w:val="23"/>
          <w:lang w:val="es-GT"/>
        </w:rPr>
        <w:t>Calendario de aplicación:</w:t>
      </w:r>
    </w:p>
    <w:p w:rsidR="00D114F3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GT"/>
        </w:rPr>
        <w:sectPr w:rsidR="00D114F3" w:rsidSect="00D114F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114F3" w:rsidRPr="00704DDB" w:rsidRDefault="00D114F3" w:rsidP="00D114F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bCs/>
          <w:lang w:val="es-GT"/>
        </w:rPr>
      </w:pPr>
      <w:r w:rsidRPr="00704DDB">
        <w:rPr>
          <w:rFonts w:cstheme="minorHAnsi"/>
          <w:b/>
          <w:lang w:val="es-GT"/>
        </w:rPr>
        <w:lastRenderedPageBreak/>
        <w:t>Próxima Convocatoria: Otoño 2018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>Aplicación en línea: del 20 de febrero al 8 de marzo de 2018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>Envío de documentos en físico: del 20 de febrero al 9 de marzo de 2018, hasta las 6:00pm (hora de Corea)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Cs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Período de entrevistas: Del 21 de mayo al 8 de junio de 2018. 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Anuncio de admitidos: 11 de Julio de 2018 </w:t>
      </w:r>
    </w:p>
    <w:p w:rsidR="00D114F3" w:rsidRPr="006038BE" w:rsidRDefault="00D114F3" w:rsidP="00D114F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Cs/>
          <w:color w:val="212121"/>
          <w:lang w:val="es-GT"/>
        </w:rPr>
      </w:pPr>
      <w:r w:rsidRPr="00704DDB">
        <w:rPr>
          <w:rFonts w:cstheme="minorHAnsi"/>
          <w:b/>
          <w:bCs/>
          <w:color w:val="212121"/>
          <w:lang w:val="es-GT"/>
        </w:rPr>
        <w:lastRenderedPageBreak/>
        <w:t xml:space="preserve">Convocatoria Semestre de Primavera </w:t>
      </w:r>
      <w:r w:rsidRPr="006038BE">
        <w:rPr>
          <w:rFonts w:cstheme="minorHAnsi"/>
          <w:bCs/>
          <w:color w:val="212121"/>
          <w:lang w:val="es-GT"/>
        </w:rPr>
        <w:t>(Fechas de referencia del año anterior)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Aplicación en línea: 22 de agosto al 7 de septiembre de 2017 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Envío de documentos en físico: 22 de agosto al 8 de septiembre de 2017 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Anuncio de admitidos: 10 de enero de 2018 </w:t>
      </w:r>
    </w:p>
    <w:p w:rsidR="00D114F3" w:rsidRPr="006038BE" w:rsidRDefault="00D114F3" w:rsidP="00D114F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212121"/>
          <w:lang w:val="es-GT"/>
        </w:rPr>
      </w:pPr>
      <w:r w:rsidRPr="006038BE">
        <w:rPr>
          <w:rFonts w:cstheme="minorHAnsi"/>
          <w:bCs/>
          <w:color w:val="212121"/>
          <w:lang w:val="es-GT"/>
        </w:rPr>
        <w:t xml:space="preserve">Inicio de clases: 01 de marzo de 2018 </w:t>
      </w:r>
    </w:p>
    <w:p w:rsidR="00D114F3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462C1"/>
          <w:lang w:val="es-GT"/>
        </w:rPr>
        <w:sectPr w:rsidR="00D114F3" w:rsidSect="006038B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D114F3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462C1"/>
          <w:lang w:val="es-GT"/>
        </w:rPr>
      </w:pP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color w:val="FF0000"/>
          <w:sz w:val="23"/>
          <w:szCs w:val="23"/>
          <w:lang w:val="es-GT"/>
        </w:rPr>
        <w:t xml:space="preserve">Documentos de Aplicación:  </w:t>
      </w:r>
      <w:bookmarkStart w:id="0" w:name="_GoBack"/>
      <w:bookmarkEnd w:id="0"/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color w:val="000000"/>
          <w:sz w:val="23"/>
          <w:szCs w:val="23"/>
          <w:lang w:val="es-GT"/>
        </w:rPr>
        <w:t xml:space="preserve">Aplicación en línea: </w:t>
      </w:r>
      <w:hyperlink r:id="rId7" w:history="1">
        <w:r w:rsidRPr="00B83A29">
          <w:rPr>
            <w:rStyle w:val="Hyperlink"/>
            <w:rFonts w:cstheme="minorHAnsi"/>
            <w:sz w:val="23"/>
            <w:szCs w:val="23"/>
            <w:lang w:val="es-GT"/>
          </w:rPr>
          <w:t>http://adm-en.unist.ac.kr/</w:t>
        </w:r>
      </w:hyperlink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color w:val="000000"/>
          <w:sz w:val="23"/>
          <w:szCs w:val="23"/>
          <w:lang w:val="es-GT"/>
        </w:rPr>
        <w:t xml:space="preserve">Mayor información sobre requisitos: </w:t>
      </w:r>
      <w:hyperlink r:id="rId8" w:history="1">
        <w:r w:rsidRPr="00B83A29">
          <w:rPr>
            <w:rStyle w:val="Hyperlink"/>
            <w:rFonts w:cstheme="minorHAnsi"/>
            <w:sz w:val="23"/>
            <w:szCs w:val="23"/>
            <w:lang w:val="es-GT"/>
          </w:rPr>
          <w:t>http://adm-g.intl.unist.ac.kr/admissions/guidelines/</w:t>
        </w:r>
      </w:hyperlink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bCs/>
          <w:color w:val="000000"/>
          <w:sz w:val="23"/>
          <w:szCs w:val="23"/>
          <w:lang w:val="es-GT"/>
        </w:rPr>
        <w:t xml:space="preserve">Datos de Contacto y Dirección para enviar aplicaciones: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 xml:space="preserve">UNIST Admissions Office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>Room #105, Main Administrative Building, UNIST-</w:t>
      </w:r>
      <w:proofErr w:type="spellStart"/>
      <w:r w:rsidRPr="00B83A29">
        <w:rPr>
          <w:rFonts w:cstheme="minorHAnsi"/>
          <w:color w:val="000000"/>
          <w:sz w:val="23"/>
          <w:szCs w:val="23"/>
        </w:rPr>
        <w:t>gil</w:t>
      </w:r>
      <w:proofErr w:type="spellEnd"/>
      <w:r w:rsidRPr="00B83A29">
        <w:rPr>
          <w:rFonts w:cstheme="minorHAnsi"/>
          <w:color w:val="000000"/>
          <w:sz w:val="23"/>
          <w:szCs w:val="23"/>
        </w:rPr>
        <w:t xml:space="preserve"> 50, </w:t>
      </w:r>
      <w:proofErr w:type="spellStart"/>
      <w:r w:rsidRPr="00B83A29">
        <w:rPr>
          <w:rFonts w:cstheme="minorHAnsi"/>
          <w:color w:val="000000"/>
          <w:sz w:val="23"/>
          <w:szCs w:val="23"/>
        </w:rPr>
        <w:t>Ulju</w:t>
      </w:r>
      <w:proofErr w:type="spellEnd"/>
      <w:r w:rsidRPr="00B83A29">
        <w:rPr>
          <w:rFonts w:cstheme="minorHAnsi"/>
          <w:color w:val="000000"/>
          <w:sz w:val="23"/>
          <w:szCs w:val="23"/>
        </w:rPr>
        <w:t xml:space="preserve">-gun,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 xml:space="preserve">Ulsan 44919, Republic of Korea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 xml:space="preserve">Phone: +82-62-715-2054 / Fax: +82-62-715-2059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154CC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 xml:space="preserve">E-mail: </w:t>
      </w:r>
      <w:r w:rsidRPr="00B83A29">
        <w:rPr>
          <w:rFonts w:cstheme="minorHAnsi"/>
          <w:color w:val="1154CC"/>
          <w:sz w:val="23"/>
          <w:szCs w:val="23"/>
        </w:rPr>
        <w:t xml:space="preserve">matrab@unist.ac.kr </w:t>
      </w:r>
    </w:p>
    <w:p w:rsidR="00D114F3" w:rsidRPr="00B83A29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154CC"/>
          <w:sz w:val="23"/>
          <w:szCs w:val="23"/>
        </w:rPr>
      </w:pPr>
      <w:r w:rsidRPr="00B83A29">
        <w:rPr>
          <w:rFonts w:cstheme="minorHAnsi"/>
          <w:color w:val="000000"/>
          <w:sz w:val="23"/>
          <w:szCs w:val="23"/>
        </w:rPr>
        <w:t xml:space="preserve">Website: </w:t>
      </w:r>
      <w:r w:rsidRPr="00B83A29">
        <w:rPr>
          <w:rFonts w:cstheme="minorHAnsi"/>
          <w:color w:val="1154CC"/>
          <w:sz w:val="23"/>
          <w:szCs w:val="23"/>
        </w:rPr>
        <w:t xml:space="preserve">http://adm-g.intl.unist.ac.kr/ </w:t>
      </w:r>
    </w:p>
    <w:p w:rsidR="00D114F3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C00000"/>
          <w:sz w:val="28"/>
          <w:szCs w:val="28"/>
        </w:rPr>
      </w:pPr>
    </w:p>
    <w:p w:rsidR="00D114F3" w:rsidRPr="00EB1E8D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212121"/>
          <w:lang w:val="es-GT"/>
        </w:rPr>
      </w:pPr>
      <w:r w:rsidRPr="00EB1E8D">
        <w:rPr>
          <w:rFonts w:cstheme="minorHAnsi"/>
          <w:b/>
          <w:color w:val="212121"/>
          <w:lang w:val="es-GT"/>
        </w:rPr>
        <w:t>Apoyo para el proceso de aplicación:</w:t>
      </w:r>
    </w:p>
    <w:p w:rsidR="00D114F3" w:rsidRPr="0041423D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12121"/>
          <w:lang w:val="es-GT"/>
        </w:rPr>
      </w:pPr>
      <w:r w:rsidRPr="0041423D">
        <w:rPr>
          <w:rFonts w:cstheme="minorHAnsi"/>
          <w:color w:val="212121"/>
          <w:lang w:val="es-GT"/>
        </w:rPr>
        <w:t xml:space="preserve">Ana Lucía Villagrán </w:t>
      </w:r>
    </w:p>
    <w:p w:rsidR="00D114F3" w:rsidRPr="0041423D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12121"/>
          <w:lang w:val="es-GT"/>
        </w:rPr>
      </w:pPr>
      <w:r w:rsidRPr="0041423D">
        <w:rPr>
          <w:rFonts w:cstheme="minorHAnsi"/>
          <w:color w:val="212121"/>
          <w:lang w:val="es-GT"/>
        </w:rPr>
        <w:t>Embajada de Guatemala en Corea</w:t>
      </w:r>
    </w:p>
    <w:p w:rsidR="00D114F3" w:rsidRPr="0041423D" w:rsidRDefault="00D114F3" w:rsidP="00D114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1423D">
        <w:rPr>
          <w:rFonts w:cstheme="minorHAnsi"/>
          <w:color w:val="212121"/>
          <w:lang w:val="es-GT"/>
        </w:rPr>
        <w:t xml:space="preserve">E-mail: </w:t>
      </w:r>
      <w:hyperlink r:id="rId9" w:history="1">
        <w:r w:rsidRPr="0041423D">
          <w:rPr>
            <w:rStyle w:val="Hyperlink"/>
            <w:rFonts w:cstheme="minorHAnsi"/>
            <w:lang w:val="es-GT"/>
          </w:rPr>
          <w:t>cooperacion.embajadagt</w:t>
        </w:r>
        <w:r w:rsidRPr="0041423D">
          <w:rPr>
            <w:rStyle w:val="Hyperlink"/>
            <w:rFonts w:cstheme="minorHAnsi"/>
          </w:rPr>
          <w:t>@gmail.com</w:t>
        </w:r>
      </w:hyperlink>
    </w:p>
    <w:p w:rsidR="0071337A" w:rsidRPr="00D114F3" w:rsidRDefault="0071337A" w:rsidP="00D114F3"/>
    <w:sectPr w:rsidR="0071337A" w:rsidRPr="00D114F3" w:rsidSect="00E0568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DB6" w:rsidRDefault="00ED7DB6" w:rsidP="003B03EC">
      <w:pPr>
        <w:spacing w:after="0" w:line="240" w:lineRule="auto"/>
      </w:pPr>
      <w:r>
        <w:separator/>
      </w:r>
    </w:p>
  </w:endnote>
  <w:endnote w:type="continuationSeparator" w:id="0">
    <w:p w:rsidR="00ED7DB6" w:rsidRDefault="00ED7DB6" w:rsidP="003B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DB6" w:rsidRDefault="00ED7DB6" w:rsidP="003B03EC">
      <w:pPr>
        <w:spacing w:after="0" w:line="240" w:lineRule="auto"/>
      </w:pPr>
      <w:r>
        <w:separator/>
      </w:r>
    </w:p>
  </w:footnote>
  <w:footnote w:type="continuationSeparator" w:id="0">
    <w:p w:rsidR="00ED7DB6" w:rsidRDefault="00ED7DB6" w:rsidP="003B0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34D9E"/>
    <w:multiLevelType w:val="hybridMultilevel"/>
    <w:tmpl w:val="CABAD0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21F7C"/>
    <w:multiLevelType w:val="hybridMultilevel"/>
    <w:tmpl w:val="0944B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511BF"/>
    <w:multiLevelType w:val="hybridMultilevel"/>
    <w:tmpl w:val="8E1669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A562D"/>
    <w:multiLevelType w:val="hybridMultilevel"/>
    <w:tmpl w:val="71DA23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D93FD7"/>
    <w:multiLevelType w:val="hybridMultilevel"/>
    <w:tmpl w:val="A47A72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82190"/>
    <w:multiLevelType w:val="hybridMultilevel"/>
    <w:tmpl w:val="77ACA1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E499C"/>
    <w:rsid w:val="001D7108"/>
    <w:rsid w:val="002D1D20"/>
    <w:rsid w:val="002E499C"/>
    <w:rsid w:val="003B03EC"/>
    <w:rsid w:val="004F74CF"/>
    <w:rsid w:val="0071337A"/>
    <w:rsid w:val="008E077B"/>
    <w:rsid w:val="00BD081E"/>
    <w:rsid w:val="00D114F3"/>
    <w:rsid w:val="00E05680"/>
    <w:rsid w:val="00E72ECB"/>
    <w:rsid w:val="00ED7DB6"/>
    <w:rsid w:val="00F95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99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99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0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3EC"/>
  </w:style>
  <w:style w:type="paragraph" w:styleId="Footer">
    <w:name w:val="footer"/>
    <w:basedOn w:val="Normal"/>
    <w:link w:val="FooterChar"/>
    <w:uiPriority w:val="99"/>
    <w:unhideWhenUsed/>
    <w:rsid w:val="003B0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3EC"/>
  </w:style>
  <w:style w:type="paragraph" w:styleId="ListParagraph">
    <w:name w:val="List Paragraph"/>
    <w:basedOn w:val="Normal"/>
    <w:uiPriority w:val="34"/>
    <w:qFormat/>
    <w:rsid w:val="003B03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-g.intl.unist.ac.kr/admissions/guidelin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-en.unist.ac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operacion.embajadag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Lucia Villagran</dc:creator>
  <cp:lastModifiedBy>luis</cp:lastModifiedBy>
  <cp:revision>3</cp:revision>
  <dcterms:created xsi:type="dcterms:W3CDTF">2018-02-25T22:39:00Z</dcterms:created>
  <dcterms:modified xsi:type="dcterms:W3CDTF">2018-02-25T22:46:00Z</dcterms:modified>
</cp:coreProperties>
</file>