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E14" w:rsidRPr="003F708C" w:rsidRDefault="003F708C">
      <w:pPr>
        <w:rPr>
          <w:rFonts w:ascii="Times New Roman" w:hAnsi="Times New Roman" w:cs="Times New Roman"/>
          <w:b/>
          <w:sz w:val="20"/>
          <w:szCs w:val="20"/>
        </w:rPr>
      </w:pPr>
      <w:r w:rsidRPr="003F708C">
        <w:rPr>
          <w:rFonts w:ascii="Times New Roman" w:hAnsi="Times New Roman" w:cs="Times New Roman"/>
          <w:b/>
          <w:sz w:val="20"/>
          <w:szCs w:val="20"/>
        </w:rPr>
        <w:t>GUATEMALA – CONFERENCIA INTERNACIONAL CLACSO RETOS DE LAS CIENCIAS SOCIALES EN TIEMPOS DE CRISIS DEL 24 AL 26 DE OCTUBRE DE 2017</w:t>
      </w:r>
    </w:p>
    <w:p w:rsidR="003F708C" w:rsidRPr="003F708C" w:rsidRDefault="003F708C">
      <w:pPr>
        <w:rPr>
          <w:rFonts w:ascii="Times New Roman" w:hAnsi="Times New Roman" w:cs="Times New Roman"/>
          <w:sz w:val="20"/>
          <w:szCs w:val="20"/>
        </w:rPr>
      </w:pPr>
      <w:r w:rsidRPr="003F708C">
        <w:rPr>
          <w:rFonts w:ascii="Times New Roman" w:hAnsi="Times New Roman" w:cs="Times New Roman"/>
          <w:noProof/>
          <w:sz w:val="20"/>
          <w:szCs w:val="20"/>
          <w:lang w:eastAsia="es-GT"/>
        </w:rPr>
        <w:drawing>
          <wp:inline distT="0" distB="0" distL="0" distR="0">
            <wp:extent cx="5612130" cy="1970091"/>
            <wp:effectExtent l="19050" t="19050" r="26670" b="11109"/>
            <wp:docPr id="1" name="Picture 1" descr="C:\Users\luis\Desktop\CONVOCATORIAS BOLETIN SEMANAL14 -2017\LOGOS\clacso-guatema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is\Desktop\CONVOCATORIAS BOLETIN SEMANAL14 -2017\LOGOS\clacso-guatemal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97009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08C" w:rsidRDefault="003F708C">
      <w:pPr>
        <w:rPr>
          <w:rFonts w:ascii="Times New Roman" w:hAnsi="Times New Roman" w:cs="Times New Roman"/>
          <w:sz w:val="20"/>
          <w:szCs w:val="20"/>
        </w:rPr>
      </w:pPr>
      <w:r w:rsidRPr="003F708C">
        <w:rPr>
          <w:rFonts w:ascii="Times New Roman" w:hAnsi="Times New Roman" w:cs="Times New Roman"/>
          <w:noProof/>
          <w:sz w:val="20"/>
          <w:szCs w:val="20"/>
          <w:lang w:eastAsia="es-GT"/>
        </w:rPr>
        <w:drawing>
          <wp:inline distT="0" distB="0" distL="0" distR="0">
            <wp:extent cx="5612130" cy="1212642"/>
            <wp:effectExtent l="19050" t="19050" r="26670" b="25608"/>
            <wp:docPr id="2" name="Picture 2" descr="C:\Users\luis\Desktop\CONVOCATORIAS BOLETIN SEMANAL14 -2017\LOGOS\organizan clacso guatema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is\Desktop\CONVOCATORIAS BOLETIN SEMANAL14 -2017\LOGOS\organizan clacso guatemal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21264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8931" w:type="dxa"/>
        <w:tblInd w:w="108" w:type="dxa"/>
        <w:tblLook w:val="04A0"/>
      </w:tblPr>
      <w:tblGrid>
        <w:gridCol w:w="2815"/>
        <w:gridCol w:w="6116"/>
      </w:tblGrid>
      <w:tr w:rsidR="003F708C" w:rsidRPr="006909EE" w:rsidTr="000A04F3">
        <w:tc>
          <w:tcPr>
            <w:tcW w:w="8931" w:type="dxa"/>
            <w:gridSpan w:val="2"/>
            <w:shd w:val="clear" w:color="auto" w:fill="943634" w:themeFill="accent2" w:themeFillShade="BF"/>
          </w:tcPr>
          <w:p w:rsidR="003F708C" w:rsidRPr="000A04F3" w:rsidRDefault="003F708C" w:rsidP="00B30182">
            <w:pPr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</w:rPr>
            </w:pPr>
            <w:r w:rsidRPr="000A04F3"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0"/>
              </w:rPr>
              <w:t>INFORMACION GENERAL</w:t>
            </w:r>
          </w:p>
        </w:tc>
      </w:tr>
      <w:tr w:rsidR="003F708C" w:rsidTr="003F708C">
        <w:tc>
          <w:tcPr>
            <w:tcW w:w="2815" w:type="dxa"/>
          </w:tcPr>
          <w:p w:rsidR="003F708C" w:rsidRPr="003F708C" w:rsidRDefault="003F708C" w:rsidP="00B30182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F708C">
              <w:rPr>
                <w:rFonts w:ascii="Times New Roman" w:hAnsi="Times New Roman" w:cs="Times New Roman"/>
                <w:sz w:val="20"/>
                <w:szCs w:val="20"/>
              </w:rPr>
              <w:t>Organización  que lo promueve</w:t>
            </w:r>
          </w:p>
        </w:tc>
        <w:tc>
          <w:tcPr>
            <w:tcW w:w="6116" w:type="dxa"/>
          </w:tcPr>
          <w:p w:rsidR="003F708C" w:rsidRPr="003F708C" w:rsidRDefault="003F708C" w:rsidP="00B301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CLACSO, INCEDES, AVANCSO, USAC, URL, FLACSO, ICEFI, ISE, VRIP, UNESCO Guatemala,</w:t>
            </w:r>
          </w:p>
        </w:tc>
      </w:tr>
      <w:tr w:rsidR="003F708C" w:rsidTr="003F708C">
        <w:tc>
          <w:tcPr>
            <w:tcW w:w="2815" w:type="dxa"/>
          </w:tcPr>
          <w:p w:rsidR="003F708C" w:rsidRPr="003F708C" w:rsidRDefault="003F708C" w:rsidP="00B301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708C">
              <w:rPr>
                <w:rFonts w:ascii="Times New Roman" w:hAnsi="Times New Roman" w:cs="Times New Roman"/>
                <w:sz w:val="20"/>
                <w:szCs w:val="20"/>
              </w:rPr>
              <w:t>Área temática</w:t>
            </w:r>
          </w:p>
        </w:tc>
        <w:tc>
          <w:tcPr>
            <w:tcW w:w="6116" w:type="dxa"/>
          </w:tcPr>
          <w:p w:rsidR="003F708C" w:rsidRPr="00776E27" w:rsidRDefault="003F708C" w:rsidP="00B301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76E27">
              <w:rPr>
                <w:rFonts w:ascii="Times New Roman" w:hAnsi="Times New Roman" w:cs="Times New Roman"/>
                <w:sz w:val="20"/>
                <w:szCs w:val="20"/>
              </w:rPr>
              <w:t>Retos de las ciencias sociales en tiempos de crisis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5900"/>
            </w:tblGrid>
            <w:tr w:rsidR="00776E27" w:rsidRPr="00776E27" w:rsidTr="00776E27"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5900"/>
                  </w:tblGrid>
                  <w:tr w:rsidR="00776E27" w:rsidRPr="00776E27" w:rsidTr="00776E27">
                    <w:tc>
                      <w:tcPr>
                        <w:tcW w:w="0" w:type="auto"/>
                        <w:shd w:val="clear" w:color="auto" w:fill="auto"/>
                        <w:vAlign w:val="center"/>
                        <w:hideMark/>
                      </w:tcPr>
                      <w:p w:rsidR="00776E27" w:rsidRDefault="00776E27" w:rsidP="00776E2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Cs/>
                            <w:sz w:val="20"/>
                            <w:szCs w:val="20"/>
                            <w:lang w:eastAsia="es-GT"/>
                          </w:rPr>
                        </w:pPr>
                        <w:r w:rsidRPr="00776E27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es-GT"/>
                          </w:rPr>
                          <w:t>Los tres ejes son:</w:t>
                        </w:r>
                        <w:r w:rsidRPr="00776E27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es-GT"/>
                          </w:rPr>
                          <w:br/>
                          <w:t>1. </w:t>
                        </w:r>
                        <w:r w:rsidRPr="00776E27">
                          <w:rPr>
                            <w:rFonts w:ascii="Times New Roman" w:eastAsia="Times New Roman" w:hAnsi="Times New Roman" w:cs="Times New Roman"/>
                            <w:bCs/>
                            <w:sz w:val="20"/>
                            <w:szCs w:val="20"/>
                            <w:lang w:eastAsia="es-GT"/>
                          </w:rPr>
                          <w:t>Estado y políticas en disputa</w:t>
                        </w:r>
                        <w:r w:rsidRPr="00776E27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es-GT"/>
                          </w:rPr>
                          <w:br/>
                          <w:t>2. </w:t>
                        </w:r>
                        <w:r w:rsidRPr="00776E27">
                          <w:rPr>
                            <w:rFonts w:ascii="Times New Roman" w:eastAsia="Times New Roman" w:hAnsi="Times New Roman" w:cs="Times New Roman"/>
                            <w:bCs/>
                            <w:sz w:val="20"/>
                            <w:szCs w:val="20"/>
                            <w:lang w:eastAsia="es-GT"/>
                          </w:rPr>
                          <w:t>Procesos y dinámicas capitalistas</w:t>
                        </w:r>
                        <w:r w:rsidRPr="00776E27"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es-GT"/>
                          </w:rPr>
                          <w:br/>
                          <w:t>3. </w:t>
                        </w:r>
                        <w:r w:rsidRPr="00776E27">
                          <w:rPr>
                            <w:rFonts w:ascii="Times New Roman" w:eastAsia="Times New Roman" w:hAnsi="Times New Roman" w:cs="Times New Roman"/>
                            <w:bCs/>
                            <w:sz w:val="20"/>
                            <w:szCs w:val="20"/>
                            <w:lang w:eastAsia="es-GT"/>
                          </w:rPr>
                          <w:t>Sujetos y alternativas</w:t>
                        </w:r>
                      </w:p>
                      <w:p w:rsidR="00776E27" w:rsidRPr="00776E27" w:rsidRDefault="00776E27" w:rsidP="00776E2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es-GT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Cs/>
                            <w:sz w:val="20"/>
                            <w:szCs w:val="20"/>
                            <w:lang w:eastAsia="es-GT"/>
                          </w:rPr>
                          <w:t>Se pueden presentar ponencias individuales y mesas de trabajo</w:t>
                        </w:r>
                      </w:p>
                    </w:tc>
                  </w:tr>
                </w:tbl>
                <w:p w:rsidR="00776E27" w:rsidRPr="00776E27" w:rsidRDefault="00776E27" w:rsidP="00776E27">
                  <w:pPr>
                    <w:spacing w:after="0" w:line="300" w:lineRule="atLeast"/>
                    <w:rPr>
                      <w:rFonts w:ascii="Trebuchet MS" w:eastAsia="Times New Roman" w:hAnsi="Trebuchet MS" w:cs="Times New Roman"/>
                      <w:color w:val="333333"/>
                      <w:sz w:val="20"/>
                      <w:szCs w:val="20"/>
                      <w:lang w:eastAsia="es-GT"/>
                    </w:rPr>
                  </w:pPr>
                </w:p>
              </w:tc>
            </w:tr>
          </w:tbl>
          <w:p w:rsidR="00776E27" w:rsidRPr="003F708C" w:rsidRDefault="00776E27" w:rsidP="00B301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708C" w:rsidRPr="00477AFF" w:rsidTr="003F708C">
        <w:tc>
          <w:tcPr>
            <w:tcW w:w="2815" w:type="dxa"/>
          </w:tcPr>
          <w:p w:rsidR="003F708C" w:rsidRPr="003F708C" w:rsidRDefault="003F708C" w:rsidP="00B301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708C">
              <w:rPr>
                <w:rFonts w:ascii="Times New Roman" w:hAnsi="Times New Roman" w:cs="Times New Roman"/>
                <w:sz w:val="20"/>
                <w:szCs w:val="20"/>
              </w:rPr>
              <w:t>Requisito de idioma</w:t>
            </w:r>
          </w:p>
        </w:tc>
        <w:tc>
          <w:tcPr>
            <w:tcW w:w="6116" w:type="dxa"/>
          </w:tcPr>
          <w:p w:rsidR="003F708C" w:rsidRPr="003F708C" w:rsidRDefault="003F708C" w:rsidP="00B301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708C">
              <w:rPr>
                <w:rFonts w:ascii="Times New Roman" w:hAnsi="Times New Roman" w:cs="Times New Roman"/>
                <w:sz w:val="20"/>
                <w:szCs w:val="20"/>
              </w:rPr>
              <w:t>Español</w:t>
            </w:r>
          </w:p>
        </w:tc>
      </w:tr>
      <w:tr w:rsidR="003F708C" w:rsidRPr="00477AFF" w:rsidTr="003F708C">
        <w:tc>
          <w:tcPr>
            <w:tcW w:w="2815" w:type="dxa"/>
          </w:tcPr>
          <w:p w:rsidR="003F708C" w:rsidRPr="003F708C" w:rsidRDefault="003F708C" w:rsidP="00B301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708C">
              <w:rPr>
                <w:rFonts w:ascii="Times New Roman" w:hAnsi="Times New Roman" w:cs="Times New Roman"/>
                <w:sz w:val="20"/>
                <w:szCs w:val="20"/>
              </w:rPr>
              <w:t xml:space="preserve">Periodo de realización </w:t>
            </w:r>
          </w:p>
        </w:tc>
        <w:tc>
          <w:tcPr>
            <w:tcW w:w="6116" w:type="dxa"/>
          </w:tcPr>
          <w:p w:rsidR="003F708C" w:rsidRPr="003F708C" w:rsidRDefault="003F708C" w:rsidP="00B301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al 26 de octubre de 2017</w:t>
            </w:r>
          </w:p>
        </w:tc>
      </w:tr>
      <w:tr w:rsidR="003F708C" w:rsidRPr="00477AFF" w:rsidTr="003F708C">
        <w:tc>
          <w:tcPr>
            <w:tcW w:w="2815" w:type="dxa"/>
          </w:tcPr>
          <w:p w:rsidR="003F708C" w:rsidRPr="003F708C" w:rsidRDefault="003F708C" w:rsidP="00B301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708C">
              <w:rPr>
                <w:rFonts w:ascii="Times New Roman" w:hAnsi="Times New Roman" w:cs="Times New Roman"/>
                <w:sz w:val="20"/>
                <w:szCs w:val="20"/>
              </w:rPr>
              <w:t xml:space="preserve">Lugar de realización </w:t>
            </w:r>
          </w:p>
        </w:tc>
        <w:tc>
          <w:tcPr>
            <w:tcW w:w="6116" w:type="dxa"/>
          </w:tcPr>
          <w:p w:rsidR="003F708C" w:rsidRPr="003F708C" w:rsidRDefault="003F708C" w:rsidP="00B301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Ciudad de Guatemala</w:t>
            </w:r>
          </w:p>
        </w:tc>
      </w:tr>
      <w:tr w:rsidR="003F708C" w:rsidTr="003F708C">
        <w:tc>
          <w:tcPr>
            <w:tcW w:w="2815" w:type="dxa"/>
          </w:tcPr>
          <w:p w:rsidR="003F708C" w:rsidRPr="003F708C" w:rsidRDefault="003F708C" w:rsidP="00B301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708C">
              <w:rPr>
                <w:rFonts w:ascii="Times New Roman" w:hAnsi="Times New Roman" w:cs="Times New Roman"/>
                <w:sz w:val="20"/>
                <w:szCs w:val="20"/>
              </w:rPr>
              <w:t>Grupo meta</w:t>
            </w:r>
          </w:p>
        </w:tc>
        <w:tc>
          <w:tcPr>
            <w:tcW w:w="6116" w:type="dxa"/>
          </w:tcPr>
          <w:p w:rsidR="003F708C" w:rsidRPr="003F708C" w:rsidRDefault="003F708C" w:rsidP="003F70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Jóvenes ; investigadores, académicos y estudiantes de ciencias sociales; miembros sociedad civil de Mesoamérica </w:t>
            </w:r>
          </w:p>
        </w:tc>
      </w:tr>
      <w:tr w:rsidR="003F708C" w:rsidRPr="00477AFF" w:rsidTr="003F708C">
        <w:tc>
          <w:tcPr>
            <w:tcW w:w="2815" w:type="dxa"/>
          </w:tcPr>
          <w:p w:rsidR="003F708C" w:rsidRPr="003F708C" w:rsidRDefault="003F708C" w:rsidP="00B301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708C">
              <w:rPr>
                <w:rFonts w:ascii="Times New Roman" w:hAnsi="Times New Roman" w:cs="Times New Roman"/>
                <w:sz w:val="20"/>
                <w:szCs w:val="20"/>
              </w:rPr>
              <w:t xml:space="preserve">Beneficio </w:t>
            </w:r>
          </w:p>
        </w:tc>
        <w:tc>
          <w:tcPr>
            <w:tcW w:w="6116" w:type="dxa"/>
          </w:tcPr>
          <w:p w:rsidR="003F708C" w:rsidRPr="003F708C" w:rsidRDefault="003F708C" w:rsidP="00B301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Entrada gratuita</w:t>
            </w:r>
            <w:r w:rsidR="00776E27">
              <w:rPr>
                <w:rFonts w:ascii="Times New Roman" w:hAnsi="Times New Roman" w:cs="Times New Roman"/>
                <w:sz w:val="20"/>
                <w:szCs w:val="20"/>
              </w:rPr>
              <w:t xml:space="preserve"> a quienes deseen asistir al evento</w:t>
            </w:r>
          </w:p>
        </w:tc>
      </w:tr>
      <w:tr w:rsidR="003F708C" w:rsidTr="003F708C">
        <w:tc>
          <w:tcPr>
            <w:tcW w:w="2815" w:type="dxa"/>
          </w:tcPr>
          <w:p w:rsidR="003F708C" w:rsidRPr="003F708C" w:rsidRDefault="003F708C" w:rsidP="00B301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708C">
              <w:rPr>
                <w:rFonts w:ascii="Times New Roman" w:hAnsi="Times New Roman" w:cs="Times New Roman"/>
                <w:sz w:val="20"/>
                <w:szCs w:val="20"/>
              </w:rPr>
              <w:t>Fecha límite de solicitud</w:t>
            </w:r>
          </w:p>
        </w:tc>
        <w:tc>
          <w:tcPr>
            <w:tcW w:w="6116" w:type="dxa"/>
          </w:tcPr>
          <w:p w:rsidR="003F708C" w:rsidRPr="003F708C" w:rsidRDefault="00D603E7" w:rsidP="00B301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708C">
              <w:rPr>
                <w:rStyle w:val="Strong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Cierre de la recepción de ponencias y mesas de trabajo:</w:t>
            </w:r>
            <w:r w:rsidRPr="003F708C">
              <w:rPr>
                <w:rStyle w:val="Strong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D603E7">
              <w:rPr>
                <w:rStyle w:val="Strong"/>
                <w:rFonts w:ascii="Times New Roman" w:hAnsi="Times New Roman" w:cs="Times New Roman"/>
                <w:b w:val="0"/>
                <w:sz w:val="20"/>
                <w:szCs w:val="20"/>
                <w:shd w:val="clear" w:color="auto" w:fill="FFFFFF"/>
              </w:rPr>
              <w:t>30 de julio 2017</w:t>
            </w:r>
          </w:p>
        </w:tc>
      </w:tr>
      <w:tr w:rsidR="003F708C" w:rsidRPr="000A04F3" w:rsidTr="003F708C">
        <w:tc>
          <w:tcPr>
            <w:tcW w:w="2815" w:type="dxa"/>
          </w:tcPr>
          <w:p w:rsidR="003F708C" w:rsidRPr="003F708C" w:rsidRDefault="003F708C" w:rsidP="00B301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708C">
              <w:rPr>
                <w:rFonts w:ascii="Times New Roman" w:hAnsi="Times New Roman" w:cs="Times New Roman"/>
                <w:sz w:val="20"/>
                <w:szCs w:val="20"/>
              </w:rPr>
              <w:t>Más Información</w:t>
            </w:r>
          </w:p>
        </w:tc>
        <w:tc>
          <w:tcPr>
            <w:tcW w:w="6116" w:type="dxa"/>
          </w:tcPr>
          <w:p w:rsidR="003F708C" w:rsidRPr="003F708C" w:rsidRDefault="003F708C" w:rsidP="00B30182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F708C">
              <w:rPr>
                <w:rFonts w:ascii="Times New Roman" w:hAnsi="Times New Roman" w:cs="Times New Roman"/>
                <w:color w:val="0000FF"/>
                <w:sz w:val="20"/>
                <w:szCs w:val="20"/>
                <w:u w:val="single"/>
                <w:lang w:val="en-US"/>
              </w:rPr>
              <w:t xml:space="preserve">Enlace web </w:t>
            </w:r>
            <w:proofErr w:type="spellStart"/>
            <w:r w:rsidRPr="003F708C">
              <w:rPr>
                <w:rFonts w:ascii="Times New Roman" w:hAnsi="Times New Roman" w:cs="Times New Roman"/>
                <w:color w:val="0000FF"/>
                <w:sz w:val="20"/>
                <w:szCs w:val="20"/>
                <w:u w:val="single"/>
                <w:lang w:val="en-US"/>
              </w:rPr>
              <w:t>sitio</w:t>
            </w:r>
            <w:proofErr w:type="spellEnd"/>
            <w:r w:rsidRPr="003F708C">
              <w:rPr>
                <w:rFonts w:ascii="Times New Roman" w:hAnsi="Times New Roman" w:cs="Times New Roman"/>
                <w:color w:val="0000FF"/>
                <w:sz w:val="20"/>
                <w:szCs w:val="20"/>
                <w:u w:val="single"/>
                <w:lang w:val="en-US"/>
              </w:rPr>
              <w:t xml:space="preserve"> web INDESGUA</w:t>
            </w:r>
          </w:p>
        </w:tc>
      </w:tr>
    </w:tbl>
    <w:p w:rsidR="003F708C" w:rsidRPr="003F708C" w:rsidRDefault="003F708C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3F708C" w:rsidRDefault="003F708C">
      <w:pPr>
        <w:rPr>
          <w:rFonts w:ascii="Times New Roman" w:hAnsi="Times New Roman" w:cs="Times New Roman"/>
          <w:color w:val="0000FF"/>
          <w:sz w:val="20"/>
          <w:szCs w:val="20"/>
          <w:u w:val="single"/>
        </w:rPr>
      </w:pPr>
      <w:r w:rsidRPr="003F708C">
        <w:rPr>
          <w:rFonts w:ascii="Times New Roman" w:hAnsi="Times New Roman" w:cs="Times New Roman"/>
          <w:sz w:val="20"/>
          <w:szCs w:val="20"/>
          <w:shd w:val="clear" w:color="auto" w:fill="FFFFFF"/>
        </w:rPr>
        <w:t>En el contexto actual, asistimos a una profunda crisis geoestratégica mundial, la agudización de las contradicciones sistémicas y una transición intrasistémica cuyo desenlace para la humanidad es incierto.</w:t>
      </w:r>
      <w:r w:rsidRPr="003F708C">
        <w:rPr>
          <w:rFonts w:ascii="Times New Roman" w:hAnsi="Times New Roman" w:cs="Times New Roman"/>
          <w:sz w:val="20"/>
          <w:szCs w:val="20"/>
        </w:rPr>
        <w:br/>
      </w:r>
      <w:r w:rsidRPr="003F708C">
        <w:rPr>
          <w:rFonts w:ascii="Times New Roman" w:hAnsi="Times New Roman" w:cs="Times New Roman"/>
          <w:sz w:val="20"/>
          <w:szCs w:val="20"/>
        </w:rPr>
        <w:br/>
      </w:r>
      <w:r w:rsidRPr="003F708C">
        <w:rPr>
          <w:rStyle w:val="Strong"/>
          <w:rFonts w:ascii="Times New Roman" w:hAnsi="Times New Roman" w:cs="Times New Roman"/>
          <w:sz w:val="20"/>
          <w:szCs w:val="20"/>
          <w:shd w:val="clear" w:color="auto" w:fill="FFFFFF"/>
        </w:rPr>
        <w:t>En este marco y en ocasión del 50 aniversario del Consejo Latinoamericano de Ciencias Sociales, los centros CLACSO de Centroamérica convocan a participar de la Conferencia Internacional e invitan a presentar propuestas de ponencias y mesas de trabajo</w:t>
      </w:r>
      <w:r w:rsidRPr="003F708C">
        <w:rPr>
          <w:rFonts w:ascii="Times New Roman" w:hAnsi="Times New Roman" w:cs="Times New Roman"/>
          <w:sz w:val="20"/>
          <w:szCs w:val="20"/>
          <w:shd w:val="clear" w:color="auto" w:fill="FFFFFF"/>
        </w:rPr>
        <w:t>. </w:t>
      </w:r>
      <w:r w:rsidRPr="003F708C">
        <w:rPr>
          <w:rFonts w:ascii="Times New Roman" w:hAnsi="Times New Roman" w:cs="Times New Roman"/>
          <w:sz w:val="20"/>
          <w:szCs w:val="20"/>
        </w:rPr>
        <w:br/>
      </w:r>
      <w:r w:rsidRPr="003F708C">
        <w:rPr>
          <w:rFonts w:ascii="Times New Roman" w:hAnsi="Times New Roman" w:cs="Times New Roman"/>
          <w:sz w:val="20"/>
          <w:szCs w:val="20"/>
        </w:rPr>
        <w:br/>
      </w:r>
      <w:r w:rsidRPr="003F708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Se considera de vital importancia no solamente aportar a la comprensión de cómo este contexto se expresa en </w:t>
      </w:r>
      <w:r w:rsidRPr="003F708C">
        <w:rPr>
          <w:rFonts w:ascii="Times New Roman" w:hAnsi="Times New Roman" w:cs="Times New Roman"/>
          <w:sz w:val="20"/>
          <w:szCs w:val="20"/>
          <w:shd w:val="clear" w:color="auto" w:fill="FFFFFF"/>
        </w:rPr>
        <w:lastRenderedPageBreak/>
        <w:t>la región centroamericana, sino problematizar desde las ciencias sociales y el pensamiento crítico en torno de los escenarios y retos que se abren para la academia, los Estados, las fuerzas socio-políticas y los movimientos sociales. </w:t>
      </w:r>
      <w:r w:rsidRPr="003F708C">
        <w:rPr>
          <w:rFonts w:ascii="Times New Roman" w:hAnsi="Times New Roman" w:cs="Times New Roman"/>
          <w:sz w:val="20"/>
          <w:szCs w:val="20"/>
        </w:rPr>
        <w:br/>
      </w:r>
      <w:r w:rsidRPr="003F708C">
        <w:rPr>
          <w:rFonts w:ascii="Times New Roman" w:hAnsi="Times New Roman" w:cs="Times New Roman"/>
          <w:sz w:val="20"/>
          <w:szCs w:val="20"/>
        </w:rPr>
        <w:br/>
      </w:r>
      <w:r w:rsidRPr="003F708C">
        <w:rPr>
          <w:rStyle w:val="Strong"/>
          <w:rFonts w:ascii="Times New Roman" w:hAnsi="Times New Roman" w:cs="Times New Roman"/>
          <w:b w:val="0"/>
          <w:sz w:val="20"/>
          <w:szCs w:val="20"/>
          <w:shd w:val="clear" w:color="auto" w:fill="FFFFFF"/>
        </w:rPr>
        <w:t>Cierre de la recepción de ponencias y mesas de trabajo:</w:t>
      </w:r>
      <w:r w:rsidRPr="003F708C">
        <w:rPr>
          <w:rStyle w:val="Strong"/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3F708C">
        <w:rPr>
          <w:rStyle w:val="Strong"/>
          <w:rFonts w:ascii="Times New Roman" w:hAnsi="Times New Roman" w:cs="Times New Roman"/>
          <w:b w:val="0"/>
          <w:sz w:val="20"/>
          <w:szCs w:val="20"/>
          <w:highlight w:val="yellow"/>
          <w:shd w:val="clear" w:color="auto" w:fill="FFFFFF"/>
        </w:rPr>
        <w:t>30 de julio 2017</w:t>
      </w:r>
      <w:r w:rsidRPr="003F708C">
        <w:rPr>
          <w:rFonts w:ascii="Times New Roman" w:hAnsi="Times New Roman" w:cs="Times New Roman"/>
          <w:sz w:val="20"/>
          <w:szCs w:val="20"/>
        </w:rPr>
        <w:br/>
      </w:r>
      <w:r w:rsidRPr="003F708C">
        <w:rPr>
          <w:rFonts w:ascii="Times New Roman" w:hAnsi="Times New Roman" w:cs="Times New Roman"/>
          <w:sz w:val="20"/>
          <w:szCs w:val="20"/>
        </w:rPr>
        <w:br/>
      </w:r>
      <w:r w:rsidRPr="003F708C">
        <w:rPr>
          <w:rFonts w:ascii="Times New Roman" w:hAnsi="Times New Roman" w:cs="Times New Roman"/>
          <w:sz w:val="20"/>
          <w:szCs w:val="20"/>
          <w:shd w:val="clear" w:color="auto" w:fill="FFFFFF"/>
        </w:rPr>
        <w:t>Resultados de ponencias y mesas seleccionadas: 28 de agosto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de 2017</w:t>
      </w:r>
      <w:r w:rsidRPr="003F708C">
        <w:rPr>
          <w:rFonts w:ascii="Times New Roman" w:hAnsi="Times New Roman" w:cs="Times New Roman"/>
          <w:sz w:val="20"/>
          <w:szCs w:val="20"/>
        </w:rPr>
        <w:br/>
      </w:r>
      <w:r w:rsidRPr="003F708C">
        <w:rPr>
          <w:rFonts w:ascii="Times New Roman" w:hAnsi="Times New Roman" w:cs="Times New Roman"/>
          <w:sz w:val="20"/>
          <w:szCs w:val="20"/>
        </w:rPr>
        <w:br/>
      </w:r>
      <w:r w:rsidRPr="003F708C">
        <w:rPr>
          <w:rFonts w:ascii="Times New Roman" w:hAnsi="Times New Roman" w:cs="Times New Roman"/>
          <w:sz w:val="20"/>
          <w:szCs w:val="20"/>
          <w:shd w:val="clear" w:color="auto" w:fill="FFFFFF"/>
        </w:rPr>
        <w:t>Preguntas y consultas: </w:t>
      </w:r>
      <w:hyperlink r:id="rId6" w:history="1">
        <w:r w:rsidRPr="003F708C">
          <w:rPr>
            <w:rStyle w:val="Hyperlink"/>
            <w:rFonts w:ascii="Times New Roman" w:hAnsi="Times New Roman" w:cs="Times New Roman"/>
            <w:sz w:val="20"/>
            <w:szCs w:val="20"/>
            <w:shd w:val="clear" w:color="auto" w:fill="FFFFFF"/>
          </w:rPr>
          <w:t>conferenciacentraomerica@clacso.org.ar</w:t>
        </w:r>
      </w:hyperlink>
    </w:p>
    <w:p w:rsidR="003F708C" w:rsidRDefault="003F708C" w:rsidP="003F708C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Más información en:</w:t>
      </w:r>
    </w:p>
    <w:p w:rsidR="003F708C" w:rsidRPr="003F708C" w:rsidRDefault="006860A7" w:rsidP="003F708C">
      <w:pPr>
        <w:spacing w:after="0"/>
        <w:rPr>
          <w:rFonts w:ascii="Times New Roman" w:hAnsi="Times New Roman" w:cs="Times New Roman"/>
          <w:sz w:val="20"/>
          <w:szCs w:val="20"/>
        </w:rPr>
      </w:pPr>
      <w:hyperlink r:id="rId7" w:history="1">
        <w:r w:rsidR="003F708C" w:rsidRPr="00232F70">
          <w:rPr>
            <w:rStyle w:val="Hyperlink"/>
            <w:rFonts w:ascii="Times New Roman" w:hAnsi="Times New Roman" w:cs="Times New Roman"/>
            <w:sz w:val="20"/>
            <w:szCs w:val="20"/>
          </w:rPr>
          <w:t>http://www.clacso.org.ar/50aniversario/guatemala/</w:t>
        </w:r>
      </w:hyperlink>
      <w:r w:rsidR="003F708C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3F708C" w:rsidRPr="003F708C" w:rsidSect="00480E1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F708C"/>
    <w:rsid w:val="000A04F3"/>
    <w:rsid w:val="003F708C"/>
    <w:rsid w:val="00480E14"/>
    <w:rsid w:val="006860A7"/>
    <w:rsid w:val="00776E27"/>
    <w:rsid w:val="00D60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0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708C"/>
    <w:rPr>
      <w:b/>
      <w:bCs/>
    </w:rPr>
  </w:style>
  <w:style w:type="character" w:styleId="Hyperlink">
    <w:name w:val="Hyperlink"/>
    <w:basedOn w:val="DefaultParagraphFont"/>
    <w:uiPriority w:val="99"/>
    <w:unhideWhenUsed/>
    <w:rsid w:val="003F708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70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08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708C"/>
    <w:pPr>
      <w:ind w:left="720"/>
      <w:contextualSpacing/>
    </w:pPr>
  </w:style>
  <w:style w:type="table" w:styleId="TableGrid">
    <w:name w:val="Table Grid"/>
    <w:basedOn w:val="TableNormal"/>
    <w:uiPriority w:val="59"/>
    <w:rsid w:val="003F70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68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8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6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73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lacso.org.ar/50aniversario/guatemal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nferenciacentraomerica@clacso.org.ar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</dc:creator>
  <cp:lastModifiedBy>luis</cp:lastModifiedBy>
  <cp:revision>3</cp:revision>
  <dcterms:created xsi:type="dcterms:W3CDTF">2017-07-03T05:38:00Z</dcterms:created>
  <dcterms:modified xsi:type="dcterms:W3CDTF">2017-07-04T05:26:00Z</dcterms:modified>
</cp:coreProperties>
</file>